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2F4" w:rsidRPr="009B55DA" w:rsidRDefault="003912F4" w:rsidP="003912F4">
      <w:pPr>
        <w:pStyle w:val="NormalWeb"/>
        <w:rPr>
          <w:rStyle w:val="Strong"/>
          <w:rFonts w:ascii="Calibri" w:hAnsi="Calibri"/>
          <w:sz w:val="22"/>
          <w:szCs w:val="22"/>
        </w:rPr>
      </w:pPr>
      <w:r w:rsidRPr="009B55DA">
        <w:rPr>
          <w:rStyle w:val="Strong"/>
          <w:rFonts w:ascii="Calibri" w:hAnsi="Calibri"/>
          <w:sz w:val="22"/>
          <w:szCs w:val="22"/>
        </w:rPr>
        <w:t>[</w:t>
      </w:r>
      <w:r>
        <w:rPr>
          <w:rStyle w:val="Strong"/>
          <w:rFonts w:ascii="Calibri" w:hAnsi="Calibri"/>
          <w:noProof/>
          <w:sz w:val="22"/>
          <w:szCs w:val="22"/>
        </w:rPr>
        <w:t>391</w:t>
      </w:r>
      <w:r w:rsidRPr="009B55DA">
        <w:rPr>
          <w:rStyle w:val="Strong"/>
          <w:rFonts w:ascii="Calibri" w:hAnsi="Calibri"/>
          <w:sz w:val="22"/>
          <w:szCs w:val="22"/>
        </w:rPr>
        <w:t xml:space="preserve">] </w:t>
      </w:r>
      <w:r w:rsidRPr="009B55DA">
        <w:rPr>
          <w:rStyle w:val="Strong"/>
          <w:rFonts w:ascii="Calibri" w:hAnsi="Calibri"/>
          <w:noProof/>
          <w:sz w:val="22"/>
          <w:szCs w:val="22"/>
        </w:rPr>
        <w:t>HOMINIS -</w:t>
      </w:r>
      <w:r w:rsidRPr="009B55DA">
        <w:rPr>
          <w:rStyle w:val="Strong"/>
          <w:rFonts w:ascii="Calibri" w:hAnsi="Calibri"/>
          <w:sz w:val="22"/>
          <w:szCs w:val="22"/>
        </w:rPr>
        <w:t xml:space="preserve"> ROBOTIC SURGERY MADE NATURAL</w:t>
      </w:r>
    </w:p>
    <w:p w:rsidR="003912F4" w:rsidRDefault="003912F4" w:rsidP="003912F4">
      <w:pPr>
        <w:pStyle w:val="NormalWeb"/>
        <w:rPr>
          <w:rStyle w:val="Strong"/>
          <w:rFonts w:ascii="Calibri" w:hAnsi="Calibri"/>
          <w:sz w:val="22"/>
          <w:szCs w:val="22"/>
        </w:rPr>
      </w:pPr>
    </w:p>
    <w:p w:rsidR="003912F4" w:rsidRPr="009B55DA" w:rsidRDefault="003912F4" w:rsidP="003912F4">
      <w:pPr>
        <w:pStyle w:val="NormalWeb"/>
        <w:jc w:val="both"/>
        <w:rPr>
          <w:rFonts w:ascii="Calibri" w:hAnsi="Calibri"/>
          <w:sz w:val="22"/>
          <w:szCs w:val="22"/>
        </w:rPr>
      </w:pPr>
      <w:r w:rsidRPr="005A0CDA">
        <w:rPr>
          <w:rFonts w:ascii="Calibri" w:hAnsi="Calibri"/>
          <w:b/>
          <w:noProof/>
          <w:sz w:val="22"/>
          <w:szCs w:val="22"/>
          <w:u w:val="single"/>
        </w:rPr>
        <w:t>Dvir Cohen</w:t>
      </w:r>
      <w:r w:rsidRPr="005A0CDA">
        <w:rPr>
          <w:rFonts w:ascii="Calibri" w:hAnsi="Calibri"/>
          <w:b/>
          <w:noProof/>
          <w:sz w:val="22"/>
          <w:szCs w:val="22"/>
          <w:vertAlign w:val="superscript"/>
        </w:rPr>
        <w:t>1</w:t>
      </w:r>
      <w:r>
        <w:rPr>
          <w:rFonts w:ascii="Calibri" w:eastAsia="Calibri" w:hAnsi="Calibri" w:cs="Calibri"/>
          <w:b/>
          <w:sz w:val="22"/>
        </w:rPr>
        <w:t xml:space="preserve">, </w:t>
      </w:r>
      <w:r w:rsidRPr="005A0CDA">
        <w:rPr>
          <w:rFonts w:ascii="Calibri" w:hAnsi="Calibri"/>
          <w:b/>
          <w:noProof/>
          <w:sz w:val="22"/>
          <w:szCs w:val="22"/>
          <w:vertAlign w:val="superscript"/>
        </w:rPr>
        <w:t>1</w:t>
      </w:r>
      <w:r w:rsidRPr="005A0CDA">
        <w:rPr>
          <w:rFonts w:ascii="Calibri" w:hAnsi="Calibri"/>
          <w:b/>
          <w:sz w:val="22"/>
          <w:szCs w:val="22"/>
        </w:rPr>
        <w:t xml:space="preserve"> </w:t>
      </w:r>
      <w:r w:rsidRPr="005A0CDA">
        <w:rPr>
          <w:rFonts w:ascii="Calibri" w:hAnsi="Calibri"/>
          <w:b/>
          <w:noProof/>
          <w:sz w:val="22"/>
          <w:szCs w:val="22"/>
        </w:rPr>
        <w:t>Na</w:t>
      </w:r>
    </w:p>
    <w:p w:rsidR="003912F4" w:rsidRPr="00D41020" w:rsidRDefault="003912F4" w:rsidP="003912F4">
      <w:pPr>
        <w:pStyle w:val="Normal0"/>
        <w:rPr>
          <w:rFonts w:ascii="Calibri" w:eastAsia="Calibri" w:hAnsi="Calibri"/>
          <w:b/>
          <w:bCs/>
          <w:sz w:val="22"/>
          <w:szCs w:val="22"/>
        </w:rPr>
      </w:pPr>
      <w:r w:rsidRPr="00D41020">
        <w:rPr>
          <w:rFonts w:ascii="Calibri" w:eastAsia="Calibri" w:hAnsi="Calibri"/>
          <w:b/>
          <w:bCs/>
          <w:sz w:val="22"/>
          <w:szCs w:val="22"/>
        </w:rPr>
        <w:t>ABSTRACT TEMPLATE for Company Presentations</w:t>
      </w:r>
    </w:p>
    <w:p w:rsidR="003912F4" w:rsidRPr="00D41020" w:rsidRDefault="003912F4" w:rsidP="003912F4">
      <w:pPr>
        <w:pStyle w:val="Normal0"/>
        <w:rPr>
          <w:rFonts w:ascii="Calibri" w:eastAsia="Calibri" w:hAnsi="Calibri" w:cs="Segoe UI"/>
          <w:color w:val="333333"/>
          <w:sz w:val="22"/>
          <w:szCs w:val="22"/>
        </w:rPr>
      </w:pPr>
      <w:r w:rsidRPr="00D41020">
        <w:rPr>
          <w:rStyle w:val="ft"/>
          <w:rFonts w:ascii="Calibri" w:eastAsia="Calibri" w:hAnsi="Calibri"/>
          <w:sz w:val="22"/>
          <w:szCs w:val="22"/>
        </w:rPr>
        <w:t>The maximum number of words for this abstract is 300 words.</w:t>
      </w:r>
      <w:r w:rsidRPr="00D41020">
        <w:rPr>
          <w:rStyle w:val="ft"/>
          <w:rFonts w:ascii="Calibri" w:eastAsia="Calibri" w:hAnsi="Calibri"/>
          <w:sz w:val="22"/>
          <w:szCs w:val="22"/>
        </w:rPr>
        <w:br/>
        <w:t>You may delete the section instructions, leaving only the bolded bullet title</w:t>
      </w:r>
      <w:r w:rsidRPr="00D41020">
        <w:rPr>
          <w:rFonts w:ascii="Calibri" w:eastAsia="Calibri" w:hAnsi="Calibri" w:cs="Segoe UI"/>
          <w:color w:val="333333"/>
          <w:sz w:val="22"/>
          <w:szCs w:val="22"/>
        </w:rPr>
        <w:t>.</w:t>
      </w:r>
    </w:p>
    <w:p w:rsidR="003912F4" w:rsidRPr="00D41020" w:rsidRDefault="003912F4" w:rsidP="003912F4">
      <w:pPr>
        <w:pStyle w:val="Normal0"/>
        <w:rPr>
          <w:rFonts w:ascii="Calibri" w:eastAsia="Calibri" w:hAnsi="Calibri"/>
          <w:b/>
          <w:bCs/>
          <w:sz w:val="22"/>
          <w:szCs w:val="22"/>
        </w:rPr>
      </w:pPr>
    </w:p>
    <w:p w:rsidR="003912F4" w:rsidRPr="00D41020" w:rsidRDefault="003912F4" w:rsidP="003912F4">
      <w:pPr>
        <w:pStyle w:val="Normal0"/>
        <w:rPr>
          <w:rFonts w:ascii="Calibri" w:eastAsia="Calibri" w:hAnsi="Calibri"/>
          <w:b/>
          <w:bCs/>
          <w:sz w:val="22"/>
          <w:szCs w:val="22"/>
        </w:rPr>
      </w:pPr>
      <w:r w:rsidRPr="00D41020">
        <w:rPr>
          <w:rFonts w:ascii="Calibri" w:eastAsia="Calibri" w:hAnsi="Calibri"/>
          <w:b/>
          <w:bCs/>
          <w:sz w:val="22"/>
          <w:szCs w:val="22"/>
        </w:rPr>
        <w:t xml:space="preserve">Questions for </w:t>
      </w:r>
      <w:r w:rsidRPr="00350618">
        <w:rPr>
          <w:rFonts w:ascii="Calibri" w:eastAsia="Calibri" w:hAnsi="Calibri"/>
          <w:b/>
          <w:bCs/>
          <w:sz w:val="22"/>
          <w:szCs w:val="22"/>
        </w:rPr>
        <w:t>Biotech/Pharma</w:t>
      </w:r>
      <w:r>
        <w:rPr>
          <w:rFonts w:ascii="Calibri" w:eastAsia="Calibri" w:hAnsi="Calibri"/>
          <w:b/>
          <w:bCs/>
          <w:sz w:val="22"/>
          <w:szCs w:val="22"/>
        </w:rPr>
        <w:t xml:space="preserve">; </w:t>
      </w:r>
      <w:r w:rsidRPr="00350618">
        <w:rPr>
          <w:rFonts w:ascii="Calibri" w:eastAsia="Calibri" w:hAnsi="Calibri"/>
          <w:b/>
          <w:bCs/>
          <w:sz w:val="22"/>
          <w:szCs w:val="22"/>
        </w:rPr>
        <w:t>Medical Devices</w:t>
      </w:r>
      <w:r>
        <w:rPr>
          <w:rFonts w:ascii="Calibri" w:eastAsia="Calibri" w:hAnsi="Calibri"/>
          <w:b/>
          <w:bCs/>
          <w:sz w:val="22"/>
          <w:szCs w:val="22"/>
        </w:rPr>
        <w:t xml:space="preserve"> and </w:t>
      </w:r>
      <w:r w:rsidRPr="00350618">
        <w:rPr>
          <w:rFonts w:ascii="Calibri" w:eastAsia="Calibri" w:hAnsi="Calibri"/>
          <w:b/>
          <w:bCs/>
          <w:sz w:val="22"/>
          <w:szCs w:val="22"/>
        </w:rPr>
        <w:t>Health IT/Digital Health</w:t>
      </w:r>
      <w:r w:rsidRPr="00D41020">
        <w:rPr>
          <w:rFonts w:ascii="Calibri" w:eastAsia="Calibri" w:hAnsi="Calibri"/>
          <w:b/>
          <w:bCs/>
          <w:sz w:val="22"/>
          <w:szCs w:val="22"/>
        </w:rPr>
        <w:t xml:space="preserve"> categor</w:t>
      </w:r>
      <w:r>
        <w:rPr>
          <w:rFonts w:ascii="Calibri" w:eastAsia="Calibri" w:hAnsi="Calibri"/>
          <w:b/>
          <w:bCs/>
          <w:sz w:val="22"/>
          <w:szCs w:val="22"/>
        </w:rPr>
        <w:t>ies</w:t>
      </w:r>
      <w:r w:rsidRPr="00D41020">
        <w:rPr>
          <w:rFonts w:ascii="Calibri" w:eastAsia="Calibri" w:hAnsi="Calibri"/>
          <w:b/>
          <w:bCs/>
          <w:sz w:val="22"/>
          <w:szCs w:val="22"/>
        </w:rPr>
        <w:t xml:space="preserve"> are:</w:t>
      </w:r>
    </w:p>
    <w:p w:rsidR="003912F4" w:rsidRPr="00D41020" w:rsidRDefault="003912F4" w:rsidP="003912F4">
      <w:pPr>
        <w:pStyle w:val="Normal0"/>
        <w:rPr>
          <w:rFonts w:ascii="Calibri" w:eastAsia="Calibri" w:hAnsi="Calibri"/>
          <w:b/>
          <w:bCs/>
          <w:color w:val="E36C0A"/>
          <w:sz w:val="22"/>
          <w:szCs w:val="22"/>
        </w:rPr>
      </w:pPr>
      <w:r w:rsidRPr="00D41020">
        <w:rPr>
          <w:rStyle w:val="ft"/>
          <w:rFonts w:ascii="Calibri" w:eastAsia="Calibri" w:hAnsi="Calibri"/>
          <w:color w:val="E36C0A"/>
          <w:sz w:val="22"/>
          <w:szCs w:val="22"/>
        </w:rPr>
        <w:t xml:space="preserve">     </w:t>
      </w:r>
      <w:r w:rsidRPr="00D41020">
        <w:rPr>
          <w:rStyle w:val="ft"/>
          <w:rFonts w:ascii="Calibri" w:eastAsia="Calibri" w:hAnsi="Calibri"/>
          <w:b/>
          <w:bCs/>
          <w:color w:val="E36C0A"/>
          <w:sz w:val="22"/>
          <w:szCs w:val="22"/>
        </w:rPr>
        <w:t>Answers should not exceed 60</w:t>
      </w:r>
      <w:r w:rsidRPr="00D41020">
        <w:rPr>
          <w:rStyle w:val="ft"/>
          <w:rFonts w:ascii="Calibri" w:eastAsia="Calibri" w:hAnsi="Calibri" w:cs="Arial"/>
          <w:color w:val="E36C0A"/>
          <w:sz w:val="22"/>
          <w:szCs w:val="22"/>
        </w:rPr>
        <w:t xml:space="preserve"> </w:t>
      </w:r>
      <w:r w:rsidRPr="00D41020">
        <w:rPr>
          <w:rStyle w:val="ft"/>
          <w:rFonts w:ascii="Calibri" w:eastAsia="Calibri" w:hAnsi="Calibri"/>
          <w:b/>
          <w:bCs/>
          <w:color w:val="E36C0A"/>
          <w:sz w:val="22"/>
          <w:szCs w:val="22"/>
        </w:rPr>
        <w:t>words per question</w:t>
      </w:r>
    </w:p>
    <w:p w:rsidR="003912F4" w:rsidRPr="00D41020" w:rsidRDefault="003912F4" w:rsidP="003912F4">
      <w:pPr>
        <w:pStyle w:val="Normal0"/>
        <w:numPr>
          <w:ilvl w:val="0"/>
          <w:numId w:val="1"/>
        </w:numPr>
        <w:spacing w:before="100" w:beforeAutospacing="1" w:after="100" w:afterAutospacing="1" w:line="255" w:lineRule="atLeast"/>
        <w:rPr>
          <w:rFonts w:ascii="Calibri" w:hAnsi="Calibri"/>
          <w:color w:val="24231E"/>
          <w:sz w:val="22"/>
          <w:szCs w:val="22"/>
        </w:rPr>
      </w:pPr>
      <w:r w:rsidRPr="00D41020">
        <w:rPr>
          <w:rFonts w:ascii="Calibri" w:hAnsi="Calibri"/>
          <w:b/>
          <w:bCs/>
          <w:color w:val="24231E"/>
          <w:sz w:val="22"/>
          <w:szCs w:val="22"/>
        </w:rPr>
        <w:t>Investment Rational</w:t>
      </w:r>
      <w:r w:rsidRPr="00D41020">
        <w:rPr>
          <w:rFonts w:ascii="Calibri" w:hAnsi="Calibri"/>
          <w:color w:val="24231E"/>
          <w:sz w:val="22"/>
          <w:szCs w:val="22"/>
        </w:rPr>
        <w:t xml:space="preserve"> </w:t>
      </w:r>
      <w:r w:rsidRPr="00D41020">
        <w:rPr>
          <w:rFonts w:ascii="Calibri" w:hAnsi="Calibri"/>
          <w:color w:val="24231E"/>
          <w:sz w:val="22"/>
          <w:szCs w:val="22"/>
        </w:rPr>
        <w:br/>
      </w:r>
      <w:proofErr w:type="spellStart"/>
      <w:r w:rsidRPr="00BA6023">
        <w:rPr>
          <w:rFonts w:ascii="Calibri" w:eastAsia="Calibri" w:hAnsi="Calibri"/>
        </w:rPr>
        <w:t>Memic</w:t>
      </w:r>
      <w:proofErr w:type="spellEnd"/>
      <w:r w:rsidRPr="00BA6023">
        <w:rPr>
          <w:rFonts w:ascii="Calibri" w:eastAsia="Calibri" w:hAnsi="Calibri"/>
        </w:rPr>
        <w:t xml:space="preserve"> is dedicated to developing and delivering innovative robotic surgical solutions that enable surgical procedures currently considered infeasible. Our first offering enables a variety of robotic gynecological procedures via a vaginal approach</w:t>
      </w:r>
      <w:r>
        <w:rPr>
          <w:rFonts w:ascii="Calibri" w:eastAsia="Calibri" w:hAnsi="Calibri"/>
        </w:rPr>
        <w:t>, e</w:t>
      </w:r>
      <w:r w:rsidRPr="00BA6023">
        <w:rPr>
          <w:rFonts w:ascii="Calibri" w:eastAsia="Calibri" w:hAnsi="Calibri"/>
        </w:rPr>
        <w:t>xpanding the feasibility of vaginal hysterectomy to the vast majority of cases</w:t>
      </w:r>
      <w:r>
        <w:rPr>
          <w:rFonts w:ascii="Calibri" w:hAnsi="Calibri"/>
          <w:color w:val="24231E"/>
          <w:sz w:val="22"/>
          <w:szCs w:val="22"/>
        </w:rPr>
        <w:t>.</w:t>
      </w:r>
    </w:p>
    <w:p w:rsidR="003912F4" w:rsidRPr="00D41020" w:rsidRDefault="003912F4" w:rsidP="003912F4">
      <w:pPr>
        <w:pStyle w:val="Normal0"/>
        <w:numPr>
          <w:ilvl w:val="0"/>
          <w:numId w:val="2"/>
        </w:numPr>
        <w:spacing w:before="100" w:beforeAutospacing="1" w:after="100" w:afterAutospacing="1" w:line="255" w:lineRule="atLeast"/>
        <w:rPr>
          <w:rFonts w:ascii="Calibri" w:hAnsi="Calibri"/>
          <w:color w:val="24231E"/>
          <w:sz w:val="22"/>
          <w:szCs w:val="22"/>
        </w:rPr>
      </w:pPr>
      <w:r w:rsidRPr="00D41020">
        <w:rPr>
          <w:rFonts w:ascii="Calibri" w:hAnsi="Calibri"/>
          <w:b/>
          <w:bCs/>
          <w:color w:val="24231E"/>
          <w:sz w:val="22"/>
          <w:szCs w:val="22"/>
        </w:rPr>
        <w:t>Business Strategy</w:t>
      </w:r>
      <w:r w:rsidRPr="00D41020">
        <w:rPr>
          <w:rFonts w:ascii="Calibri" w:hAnsi="Calibri"/>
          <w:color w:val="24231E"/>
          <w:sz w:val="22"/>
          <w:szCs w:val="22"/>
        </w:rPr>
        <w:t xml:space="preserve"> </w:t>
      </w:r>
      <w:r w:rsidRPr="00D41020">
        <w:rPr>
          <w:rFonts w:ascii="Calibri" w:hAnsi="Calibri"/>
          <w:color w:val="24231E"/>
          <w:sz w:val="22"/>
          <w:szCs w:val="22"/>
        </w:rPr>
        <w:br/>
      </w:r>
      <w:proofErr w:type="gramStart"/>
      <w:r w:rsidRPr="00BA6023">
        <w:rPr>
          <w:rFonts w:ascii="Calibri" w:eastAsia="Calibri" w:hAnsi="Calibri"/>
        </w:rPr>
        <w:t>In</w:t>
      </w:r>
      <w:proofErr w:type="gramEnd"/>
      <w:r w:rsidRPr="00BA6023">
        <w:rPr>
          <w:rFonts w:ascii="Calibri" w:eastAsia="Calibri" w:hAnsi="Calibri"/>
        </w:rPr>
        <w:t xml:space="preserve"> the US, approximately 600,000 abdominal, laparoscopic</w:t>
      </w:r>
      <w:r>
        <w:rPr>
          <w:rFonts w:ascii="Calibri" w:eastAsia="Calibri" w:hAnsi="Calibri"/>
        </w:rPr>
        <w:t xml:space="preserve"> and va</w:t>
      </w:r>
      <w:r w:rsidRPr="00BA6023">
        <w:rPr>
          <w:rFonts w:ascii="Calibri" w:eastAsia="Calibri" w:hAnsi="Calibri"/>
        </w:rPr>
        <w:t>ginal hysterectomy procedures are carried out annually, totaling approximately $6 billion. Of these, only about 20% are vaginal hysterectomies</w:t>
      </w:r>
      <w:r>
        <w:rPr>
          <w:rFonts w:ascii="Calibri" w:eastAsia="Calibri" w:hAnsi="Calibri"/>
        </w:rPr>
        <w:t xml:space="preserve"> </w:t>
      </w:r>
      <w:r w:rsidRPr="00BA6023">
        <w:rPr>
          <w:rFonts w:ascii="Calibri" w:eastAsia="Calibri" w:hAnsi="Calibri"/>
        </w:rPr>
        <w:t xml:space="preserve">(limited to pelvic prolapse </w:t>
      </w:r>
      <w:r>
        <w:rPr>
          <w:rFonts w:ascii="Calibri" w:eastAsia="Calibri" w:hAnsi="Calibri"/>
        </w:rPr>
        <w:t>cases), de</w:t>
      </w:r>
      <w:r w:rsidRPr="00BA6023">
        <w:rPr>
          <w:rFonts w:ascii="Calibri" w:eastAsia="Calibri" w:hAnsi="Calibri"/>
        </w:rPr>
        <w:t xml:space="preserve">spite evidence of the </w:t>
      </w:r>
      <w:r>
        <w:rPr>
          <w:rFonts w:ascii="Calibri" w:eastAsia="Calibri" w:hAnsi="Calibri"/>
        </w:rPr>
        <w:t>better outcomes.</w:t>
      </w:r>
      <w:r>
        <w:rPr>
          <w:rFonts w:ascii="Calibri" w:eastAsia="Calibri" w:hAnsi="Calibri"/>
        </w:rPr>
        <w:br/>
      </w:r>
      <w:proofErr w:type="spellStart"/>
      <w:r>
        <w:rPr>
          <w:rFonts w:ascii="Calibri" w:eastAsia="Calibri" w:hAnsi="Calibri"/>
        </w:rPr>
        <w:t>Memic</w:t>
      </w:r>
      <w:proofErr w:type="spellEnd"/>
      <w:r>
        <w:rPr>
          <w:rFonts w:ascii="Calibri" w:eastAsia="Calibri" w:hAnsi="Calibri"/>
        </w:rPr>
        <w:t xml:space="preserve"> aim</w:t>
      </w:r>
      <w:r w:rsidRPr="00BA6023">
        <w:rPr>
          <w:rFonts w:ascii="Calibri" w:eastAsia="Calibri" w:hAnsi="Calibri"/>
        </w:rPr>
        <w:t xml:space="preserve">s to break through the 20% barrier </w:t>
      </w:r>
      <w:r>
        <w:rPr>
          <w:rFonts w:ascii="Calibri" w:eastAsia="Calibri" w:hAnsi="Calibri"/>
        </w:rPr>
        <w:t>in vaginal hyst</w:t>
      </w:r>
      <w:r w:rsidRPr="00BA6023">
        <w:rPr>
          <w:rFonts w:ascii="Calibri" w:eastAsia="Calibri" w:hAnsi="Calibri"/>
        </w:rPr>
        <w:t xml:space="preserve">erectomy and broaden the </w:t>
      </w:r>
      <w:r>
        <w:rPr>
          <w:rFonts w:ascii="Calibri" w:eastAsia="Calibri" w:hAnsi="Calibri"/>
        </w:rPr>
        <w:t>feasibility</w:t>
      </w:r>
      <w:r w:rsidRPr="00BA6023">
        <w:rPr>
          <w:rFonts w:ascii="Calibri" w:eastAsia="Calibri" w:hAnsi="Calibri"/>
        </w:rPr>
        <w:t xml:space="preserve"> of vaginal approach for any other gynecology procedures as well.</w:t>
      </w:r>
    </w:p>
    <w:p w:rsidR="003912F4" w:rsidRDefault="003912F4" w:rsidP="003912F4">
      <w:pPr>
        <w:pStyle w:val="Normal0"/>
        <w:spacing w:before="100" w:beforeAutospacing="1" w:after="100" w:afterAutospacing="1" w:line="255" w:lineRule="atLeast"/>
        <w:ind w:left="720"/>
        <w:rPr>
          <w:rFonts w:ascii="Calibri" w:eastAsia="Calibri" w:hAnsi="Calibri"/>
        </w:rPr>
      </w:pPr>
      <w:r w:rsidRPr="00D41020">
        <w:rPr>
          <w:rFonts w:ascii="Calibri" w:hAnsi="Calibri"/>
          <w:b/>
          <w:bCs/>
          <w:color w:val="24231E"/>
          <w:sz w:val="22"/>
          <w:szCs w:val="22"/>
        </w:rPr>
        <w:t>Core Technology</w:t>
      </w:r>
      <w:r w:rsidRPr="00D41020">
        <w:rPr>
          <w:rFonts w:ascii="Calibri" w:hAnsi="Calibri"/>
          <w:color w:val="24231E"/>
          <w:sz w:val="22"/>
          <w:szCs w:val="22"/>
        </w:rPr>
        <w:t xml:space="preserve"> </w:t>
      </w:r>
      <w:r w:rsidRPr="00D41020">
        <w:rPr>
          <w:rFonts w:ascii="Calibri" w:hAnsi="Calibri"/>
          <w:color w:val="24231E"/>
          <w:sz w:val="22"/>
          <w:szCs w:val="22"/>
        </w:rPr>
        <w:br/>
      </w:r>
      <w:proofErr w:type="spellStart"/>
      <w:r w:rsidRPr="00BA6023">
        <w:rPr>
          <w:rFonts w:ascii="Calibri" w:eastAsia="Calibri" w:hAnsi="Calibri"/>
        </w:rPr>
        <w:t>Memic's</w:t>
      </w:r>
      <w:proofErr w:type="spellEnd"/>
      <w:r w:rsidRPr="00BA6023">
        <w:rPr>
          <w:rFonts w:ascii="Calibri" w:eastAsia="Calibri" w:hAnsi="Calibri"/>
        </w:rPr>
        <w:t xml:space="preserve"> </w:t>
      </w:r>
      <w:proofErr w:type="spellStart"/>
      <w:r>
        <w:rPr>
          <w:rFonts w:ascii="Calibri" w:eastAsia="Calibri" w:hAnsi="Calibri"/>
        </w:rPr>
        <w:t>Hominis</w:t>
      </w:r>
      <w:proofErr w:type="spellEnd"/>
      <w:r>
        <w:rPr>
          <w:rFonts w:ascii="Calibri" w:eastAsia="Calibri" w:hAnsi="Calibri"/>
        </w:rPr>
        <w:t xml:space="preserve">™ system </w:t>
      </w:r>
      <w:r w:rsidRPr="00BA6023">
        <w:rPr>
          <w:rFonts w:ascii="Calibri" w:eastAsia="Calibri" w:hAnsi="Calibri"/>
        </w:rPr>
        <w:t>is composed of miniature, humanoid shaped, articulated arms that mimic human dexterity and surpass human flexibility. The robotic arms can be controlled via various proprietary control consoles</w:t>
      </w:r>
      <w:r>
        <w:rPr>
          <w:rFonts w:ascii="Calibri" w:eastAsia="Calibri" w:hAnsi="Calibri"/>
        </w:rPr>
        <w:t xml:space="preserve"> </w:t>
      </w:r>
      <w:r w:rsidRPr="00BA6023">
        <w:rPr>
          <w:rFonts w:ascii="Calibri" w:eastAsia="Calibri" w:hAnsi="Calibri"/>
        </w:rPr>
        <w:t xml:space="preserve">to maintain natural control. </w:t>
      </w:r>
    </w:p>
    <w:p w:rsidR="003912F4" w:rsidRPr="00D41020" w:rsidRDefault="003912F4" w:rsidP="003912F4">
      <w:pPr>
        <w:pStyle w:val="Normal0"/>
        <w:numPr>
          <w:ilvl w:val="0"/>
          <w:numId w:val="3"/>
        </w:numPr>
        <w:spacing w:before="100" w:beforeAutospacing="1" w:after="100" w:afterAutospacing="1" w:line="255" w:lineRule="atLeast"/>
        <w:rPr>
          <w:rFonts w:ascii="Calibri" w:hAnsi="Calibri"/>
          <w:color w:val="24231E"/>
          <w:sz w:val="22"/>
          <w:szCs w:val="22"/>
        </w:rPr>
      </w:pPr>
      <w:r>
        <w:rPr>
          <w:rFonts w:ascii="Calibri" w:eastAsia="Calibri" w:hAnsi="Calibri"/>
        </w:rPr>
        <w:t xml:space="preserve">With </w:t>
      </w:r>
      <w:proofErr w:type="spellStart"/>
      <w:r>
        <w:rPr>
          <w:rFonts w:ascii="Calibri" w:eastAsia="Calibri" w:hAnsi="Calibri"/>
        </w:rPr>
        <w:t>M</w:t>
      </w:r>
      <w:r w:rsidRPr="00BA6023">
        <w:rPr>
          <w:rFonts w:ascii="Calibri" w:eastAsia="Calibri" w:hAnsi="Calibri"/>
        </w:rPr>
        <w:t>emic's</w:t>
      </w:r>
      <w:proofErr w:type="spellEnd"/>
      <w:r w:rsidRPr="00BA6023">
        <w:rPr>
          <w:rFonts w:ascii="Calibri" w:eastAsia="Calibri" w:hAnsi="Calibri"/>
        </w:rPr>
        <w:t xml:space="preserve"> arms working in full retro-flexion mode, the uterus can be viewed from the top. Thus, despite the innovation of its vaginal access approach, the procedure mimics the laparoscopic technique, making it immediately familiar to gynecologic surgeons</w:t>
      </w:r>
      <w:r>
        <w:rPr>
          <w:rFonts w:ascii="Calibri" w:hAnsi="Calibri"/>
          <w:color w:val="24231E"/>
          <w:sz w:val="22"/>
          <w:szCs w:val="22"/>
        </w:rPr>
        <w:t>.</w:t>
      </w:r>
    </w:p>
    <w:p w:rsidR="003912F4" w:rsidRPr="00D41020" w:rsidRDefault="003912F4" w:rsidP="003912F4">
      <w:pPr>
        <w:pStyle w:val="Normal0"/>
        <w:numPr>
          <w:ilvl w:val="0"/>
          <w:numId w:val="4"/>
        </w:numPr>
        <w:spacing w:before="100" w:beforeAutospacing="1" w:after="100" w:afterAutospacing="1" w:line="255" w:lineRule="atLeast"/>
        <w:rPr>
          <w:rFonts w:ascii="Calibri" w:hAnsi="Calibri"/>
          <w:color w:val="24231E"/>
          <w:sz w:val="22"/>
          <w:szCs w:val="22"/>
        </w:rPr>
        <w:sectPr w:rsidR="003912F4" w:rsidRPr="00D41020" w:rsidSect="009B55DA">
          <w:pgSz w:w="11906" w:h="16838"/>
          <w:pgMar w:top="1008" w:right="1411" w:bottom="1138" w:left="1411" w:header="706" w:footer="706" w:gutter="0"/>
          <w:cols w:space="708"/>
          <w:docGrid w:linePitch="360"/>
        </w:sectPr>
      </w:pPr>
      <w:r w:rsidRPr="00D41020">
        <w:rPr>
          <w:rFonts w:ascii="Calibri" w:hAnsi="Calibri"/>
          <w:b/>
          <w:bCs/>
          <w:color w:val="24231E"/>
          <w:sz w:val="22"/>
          <w:szCs w:val="22"/>
        </w:rPr>
        <w:t>Product Profile/Pipeline</w:t>
      </w:r>
      <w:r w:rsidRPr="00D41020">
        <w:rPr>
          <w:rFonts w:ascii="Calibri" w:hAnsi="Calibri"/>
          <w:color w:val="24231E"/>
          <w:sz w:val="22"/>
          <w:szCs w:val="22"/>
        </w:rPr>
        <w:t xml:space="preserve"> </w:t>
      </w:r>
      <w:r w:rsidRPr="00D41020">
        <w:rPr>
          <w:rFonts w:ascii="Calibri" w:hAnsi="Calibri"/>
          <w:color w:val="24231E"/>
          <w:sz w:val="22"/>
          <w:szCs w:val="22"/>
        </w:rPr>
        <w:br/>
      </w:r>
      <w:proofErr w:type="spellStart"/>
      <w:r w:rsidRPr="00BA6023">
        <w:rPr>
          <w:rFonts w:ascii="Calibri" w:eastAsia="Calibri" w:hAnsi="Calibri"/>
        </w:rPr>
        <w:t>Memic</w:t>
      </w:r>
      <w:proofErr w:type="spellEnd"/>
      <w:r w:rsidRPr="00BA6023">
        <w:rPr>
          <w:rFonts w:ascii="Calibri" w:eastAsia="Calibri" w:hAnsi="Calibri"/>
        </w:rPr>
        <w:t xml:space="preserve"> has completed proof of concept for full robotic vaginal hysterectomy</w:t>
      </w:r>
      <w:r>
        <w:rPr>
          <w:rFonts w:ascii="Calibri" w:hAnsi="Calibri"/>
          <w:color w:val="24231E"/>
          <w:szCs w:val="22"/>
        </w:rPr>
        <w:t xml:space="preserve"> and </w:t>
      </w:r>
      <w:r w:rsidRPr="00BA6023">
        <w:rPr>
          <w:rFonts w:ascii="Calibri" w:eastAsia="Calibri" w:hAnsi="Calibri"/>
        </w:rPr>
        <w:t>is</w:t>
      </w:r>
      <w:r>
        <w:rPr>
          <w:rFonts w:ascii="Calibri" w:eastAsia="Calibri" w:hAnsi="Calibri"/>
        </w:rPr>
        <w:t xml:space="preserve"> now</w:t>
      </w:r>
      <w:r w:rsidRPr="00BA6023">
        <w:rPr>
          <w:rFonts w:ascii="Calibri" w:eastAsia="Calibri" w:hAnsi="Calibri"/>
        </w:rPr>
        <w:t xml:space="preserve"> moving forward to</w:t>
      </w:r>
      <w:r>
        <w:rPr>
          <w:rFonts w:ascii="Calibri" w:eastAsia="Calibri" w:hAnsi="Calibri"/>
        </w:rPr>
        <w:t xml:space="preserve"> clinical trials and regulatory clearances</w:t>
      </w:r>
      <w:r>
        <w:rPr>
          <w:rFonts w:ascii="Calibri" w:hAnsi="Calibri"/>
          <w:color w:val="24231E"/>
          <w:sz w:val="22"/>
          <w:szCs w:val="22"/>
        </w:rPr>
        <w:t>.</w:t>
      </w:r>
    </w:p>
    <w:p w:rsidR="00625283" w:rsidRDefault="003912F4">
      <w:bookmarkStart w:id="0" w:name="_GoBack"/>
      <w:bookmarkEnd w:id="0"/>
    </w:p>
    <w:sectPr w:rsidR="006252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DC6D0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5"/>
    <w:multiLevelType w:val="multilevel"/>
    <w:tmpl w:val="9814C6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C06EAB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7"/>
    <w:multiLevelType w:val="multilevel"/>
    <w:tmpl w:val="C422D8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1"/>
    <w:lvlOverride w:ilvl="0">
      <w:startOverride w:val="1"/>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2"/>
    <w:lvlOverride w:ilvl="0">
      <w:startOverride w:val="1"/>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3"/>
    <w:lvlOverride w:ilvl="0">
      <w:startOverride w:val="1"/>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F4"/>
    <w:rsid w:val="00357095"/>
    <w:rsid w:val="003912F4"/>
    <w:rsid w:val="007476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D106B-5373-4745-A12F-E1556DD9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912F4"/>
    <w:rPr>
      <w:b/>
      <w:bCs/>
    </w:rPr>
  </w:style>
  <w:style w:type="paragraph" w:styleId="NormalWeb">
    <w:name w:val="Normal (Web)"/>
    <w:basedOn w:val="Normal"/>
    <w:rsid w:val="003912F4"/>
    <w:pPr>
      <w:spacing w:after="0" w:line="240" w:lineRule="auto"/>
    </w:pPr>
    <w:rPr>
      <w:rFonts w:ascii="Times New Roman" w:eastAsia="Times New Roman" w:hAnsi="Times New Roman" w:cs="Times New Roman"/>
      <w:sz w:val="24"/>
      <w:szCs w:val="24"/>
    </w:rPr>
  </w:style>
  <w:style w:type="character" w:customStyle="1" w:styleId="ft">
    <w:name w:val="ft"/>
    <w:basedOn w:val="DefaultParagraphFont"/>
    <w:rsid w:val="003912F4"/>
    <w:rPr>
      <w:lang w:eastAsia="en-US" w:bidi="he-IL"/>
    </w:rPr>
  </w:style>
  <w:style w:type="paragraph" w:customStyle="1" w:styleId="Normal0">
    <w:name w:val="Normal_0"/>
    <w:qFormat/>
    <w:rsid w:val="003912F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Gelderbloem</dc:creator>
  <cp:keywords/>
  <dc:description/>
  <cp:lastModifiedBy>Chantal Gelderbloem</cp:lastModifiedBy>
  <cp:revision>1</cp:revision>
  <dcterms:created xsi:type="dcterms:W3CDTF">2016-05-29T07:08:00Z</dcterms:created>
  <dcterms:modified xsi:type="dcterms:W3CDTF">2016-05-29T07:09:00Z</dcterms:modified>
</cp:coreProperties>
</file>